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F72CB" w14:textId="10F283EE" w:rsidR="00AF2156" w:rsidRPr="00253D0B" w:rsidRDefault="00A83896" w:rsidP="00EB2BC0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Vejledning til </w:t>
      </w:r>
      <w:r w:rsidR="000F39AE">
        <w:rPr>
          <w:b/>
          <w:sz w:val="24"/>
          <w:szCs w:val="24"/>
        </w:rPr>
        <w:t>justering</w:t>
      </w:r>
      <w:r>
        <w:rPr>
          <w:b/>
          <w:sz w:val="24"/>
          <w:szCs w:val="24"/>
        </w:rPr>
        <w:t xml:space="preserve"> af rammeaftalebilag med </w:t>
      </w:r>
      <w:r w:rsidR="00AF2156" w:rsidRPr="00253D0B">
        <w:rPr>
          <w:b/>
          <w:sz w:val="24"/>
          <w:szCs w:val="24"/>
        </w:rPr>
        <w:t xml:space="preserve">operationelle mål </w:t>
      </w:r>
      <w:r>
        <w:rPr>
          <w:b/>
          <w:sz w:val="24"/>
          <w:szCs w:val="24"/>
        </w:rPr>
        <w:t>mv.</w:t>
      </w:r>
    </w:p>
    <w:bookmarkEnd w:id="0"/>
    <w:p w14:paraId="2F8F7374" w14:textId="3C237ADC" w:rsidR="00AF2156" w:rsidRDefault="00AF2156" w:rsidP="00EB2BC0">
      <w:pPr>
        <w:rPr>
          <w:sz w:val="24"/>
          <w:szCs w:val="24"/>
        </w:rPr>
      </w:pPr>
    </w:p>
    <w:p w14:paraId="0627BD41" w14:textId="195374F5" w:rsidR="00B85474" w:rsidRDefault="00A83896" w:rsidP="00EB2BC0">
      <w:r w:rsidRPr="00B85474">
        <w:t>Såfremt et eller flere operationelle mål, nøgletal eller indikatorer skal ændres, revideres rammeaftalebilaget</w:t>
      </w:r>
      <w:r w:rsidR="00A401E2" w:rsidRPr="00B85474">
        <w:t xml:space="preserve"> </w:t>
      </w:r>
      <w:r w:rsidR="00B85474">
        <w:t>herom</w:t>
      </w:r>
      <w:r w:rsidRPr="00B85474">
        <w:t xml:space="preserve">. Det reviderede bilag skal både indeholde </w:t>
      </w:r>
      <w:r w:rsidR="00BC41C0" w:rsidRPr="00B85474">
        <w:t>de reviderede mål</w:t>
      </w:r>
      <w:r w:rsidRPr="00B85474">
        <w:t xml:space="preserve"> </w:t>
      </w:r>
      <w:r w:rsidRPr="00B85474">
        <w:rPr>
          <w:i/>
        </w:rPr>
        <w:t>og</w:t>
      </w:r>
      <w:r w:rsidR="00BC41C0" w:rsidRPr="00B85474">
        <w:t xml:space="preserve"> mål, der videreføres uændret</w:t>
      </w:r>
      <w:r w:rsidRPr="00B85474">
        <w:t xml:space="preserve">, så der foreligger et samlet </w:t>
      </w:r>
      <w:r w:rsidR="00414A1C" w:rsidRPr="00B85474">
        <w:t>afrapporteringsgrundlag for den resterende rammeafta</w:t>
      </w:r>
      <w:r w:rsidR="00BC41C0" w:rsidRPr="00B85474">
        <w:t xml:space="preserve">leperiode. </w:t>
      </w:r>
      <w:r w:rsidR="000D211C">
        <w:t>Den gældende version af rammeaftalebilaget skal altid være tilgængelige på institutionens hjemmeside sammen med rammeaftalen.</w:t>
      </w:r>
    </w:p>
    <w:p w14:paraId="6EDE26AC" w14:textId="77777777" w:rsidR="00B85474" w:rsidRPr="00B85474" w:rsidRDefault="00B85474" w:rsidP="00EB2BC0"/>
    <w:p w14:paraId="0B1FFAFA" w14:textId="292621C1" w:rsidR="00B85474" w:rsidRPr="00B85474" w:rsidRDefault="00B85474" w:rsidP="00B85474">
      <w:r w:rsidRPr="00B85474">
        <w:t>Operationelle mål mv. kan enten revideres, fordi der er behov for at opjustere, nedjustere eller udskyd</w:t>
      </w:r>
      <w:r>
        <w:t xml:space="preserve">e målet, eller helt </w:t>
      </w:r>
      <w:r w:rsidRPr="00B85474">
        <w:t>at annullere mål</w:t>
      </w:r>
      <w:r>
        <w:t>et</w:t>
      </w:r>
      <w:r w:rsidRPr="00B85474">
        <w:t xml:space="preserve"> eller</w:t>
      </w:r>
      <w:r>
        <w:t xml:space="preserve"> at</w:t>
      </w:r>
      <w:r w:rsidRPr="00B85474">
        <w:t xml:space="preserve"> tilføje et nyt. I skemaet nedenfor fremgår eksempler på, </w:t>
      </w:r>
      <w:r w:rsidRPr="00B85474">
        <w:rPr>
          <w:i/>
        </w:rPr>
        <w:t>hvordan</w:t>
      </w:r>
      <w:r w:rsidRPr="00B85474">
        <w:t xml:space="preserve"> det skal fremgå, når mål revideres. De generelle retningslinjer er:</w:t>
      </w:r>
    </w:p>
    <w:p w14:paraId="64EBEF68" w14:textId="77777777" w:rsidR="00B85474" w:rsidRPr="00B85474" w:rsidRDefault="00B85474" w:rsidP="00B85474"/>
    <w:p w14:paraId="4A4C5786" w14:textId="77777777" w:rsidR="00B85474" w:rsidRPr="00B85474" w:rsidRDefault="00B85474" w:rsidP="00B85474">
      <w:pPr>
        <w:pStyle w:val="Listeafsnit"/>
        <w:numPr>
          <w:ilvl w:val="0"/>
          <w:numId w:val="30"/>
        </w:numPr>
        <w:ind w:left="360"/>
      </w:pPr>
      <w:r w:rsidRPr="00B85474">
        <w:t xml:space="preserve">Allerede opnåede resultater </w:t>
      </w:r>
      <w:r w:rsidRPr="00B85474">
        <w:rPr>
          <w:i/>
        </w:rPr>
        <w:t>(regnskabstal)</w:t>
      </w:r>
      <w:r w:rsidRPr="00B85474">
        <w:t xml:space="preserve"> markeres med grå baggrund, og resterende år af aftaleperioden anføres som </w:t>
      </w:r>
      <w:r w:rsidRPr="00B85474">
        <w:rPr>
          <w:i/>
        </w:rPr>
        <w:t>B-år (budgettal)</w:t>
      </w:r>
      <w:r w:rsidRPr="00B85474">
        <w:t xml:space="preserve">. </w:t>
      </w:r>
    </w:p>
    <w:p w14:paraId="6DC69B59" w14:textId="3C6C8E8B" w:rsidR="00B85474" w:rsidRPr="00B85474" w:rsidRDefault="00B85474" w:rsidP="00B85474">
      <w:pPr>
        <w:pStyle w:val="Listeafsnit"/>
        <w:numPr>
          <w:ilvl w:val="0"/>
          <w:numId w:val="30"/>
        </w:numPr>
        <w:ind w:left="360"/>
      </w:pPr>
      <w:r w:rsidRPr="00B85474">
        <w:t>I de år, hvor et mål skal justeres, skrives det nye måltal. I det første år med ændret måltal indsættes en note, og i noten anføres det, om målet er op- eller nedjusteret</w:t>
      </w:r>
      <w:r w:rsidR="000D211C">
        <w:t>, udskudt, annulleret, eller om målet et helt nyt mål. Der skal endvidere angives</w:t>
      </w:r>
      <w:r w:rsidRPr="00B85474">
        <w:t xml:space="preserve"> en </w:t>
      </w:r>
      <w:r w:rsidRPr="00B85474">
        <w:rPr>
          <w:i/>
        </w:rPr>
        <w:t>kort</w:t>
      </w:r>
      <w:r w:rsidRPr="00B85474">
        <w:t xml:space="preserve"> begrundelse for ændringen. </w:t>
      </w:r>
    </w:p>
    <w:p w14:paraId="25F783BC" w14:textId="0B5A1E6C" w:rsidR="00B85474" w:rsidRPr="00B85474" w:rsidRDefault="00B85474" w:rsidP="00B85474">
      <w:pPr>
        <w:pStyle w:val="Listeafsnit"/>
        <w:numPr>
          <w:ilvl w:val="0"/>
          <w:numId w:val="30"/>
        </w:numPr>
        <w:ind w:left="360"/>
      </w:pPr>
      <w:r w:rsidRPr="00B85474">
        <w:t xml:space="preserve">Det skal fremgå tydeligt af rammeaftalebilagets overskrift, hvilken version der er tale om, </w:t>
      </w:r>
      <w:r w:rsidR="000D211C">
        <w:t>så det er entydigt, hvilken version af bilaget, der er gældende</w:t>
      </w:r>
      <w:r w:rsidRPr="00B85474">
        <w:t xml:space="preserve">, fx ”Bilag 2 til Rammeaftale for [institutionsnavn] 2019-2022, version 3”. </w:t>
      </w:r>
    </w:p>
    <w:p w14:paraId="23857D5E" w14:textId="77777777" w:rsidR="00B85474" w:rsidRPr="00B85474" w:rsidRDefault="00B85474" w:rsidP="00B85474">
      <w:pPr>
        <w:pStyle w:val="Listeafsnit"/>
        <w:numPr>
          <w:ilvl w:val="0"/>
          <w:numId w:val="30"/>
        </w:numPr>
        <w:ind w:left="360"/>
      </w:pPr>
      <w:r w:rsidRPr="00B85474">
        <w:t xml:space="preserve">Ændringer markeres med gult, når det reviderede målskema indsendes til departementets/SLKS’ godkendelse, og gule markeringer fjernes, når måljusteringerne er godkendt. </w:t>
      </w:r>
    </w:p>
    <w:p w14:paraId="6A0713B3" w14:textId="6F23373B" w:rsidR="00BE60CC" w:rsidRPr="00B85474" w:rsidRDefault="00BE60CC" w:rsidP="00EB2BC0"/>
    <w:tbl>
      <w:tblPr>
        <w:tblStyle w:val="Tabel-Gitter"/>
        <w:tblpPr w:leftFromText="141" w:rightFromText="141" w:vertAnchor="text" w:horzAnchor="margin" w:tblpY="16"/>
        <w:tblW w:w="8152" w:type="dxa"/>
        <w:tblLayout w:type="fixed"/>
        <w:tblLook w:val="04A0" w:firstRow="1" w:lastRow="0" w:firstColumn="1" w:lastColumn="0" w:noHBand="0" w:noVBand="1"/>
      </w:tblPr>
      <w:tblGrid>
        <w:gridCol w:w="1301"/>
        <w:gridCol w:w="1887"/>
        <w:gridCol w:w="992"/>
        <w:gridCol w:w="993"/>
        <w:gridCol w:w="993"/>
        <w:gridCol w:w="993"/>
        <w:gridCol w:w="993"/>
      </w:tblGrid>
      <w:tr w:rsidR="000D211C" w:rsidRPr="00253D0B" w14:paraId="17031970" w14:textId="77777777" w:rsidTr="00B85474">
        <w:trPr>
          <w:trHeight w:val="699"/>
        </w:trPr>
        <w:tc>
          <w:tcPr>
            <w:tcW w:w="1301" w:type="dxa"/>
            <w:shd w:val="clear" w:color="auto" w:fill="D0CECE" w:themeFill="background2" w:themeFillShade="E6"/>
          </w:tcPr>
          <w:p w14:paraId="2EF287D7" w14:textId="77777777" w:rsidR="00B85474" w:rsidRPr="00253D0B" w:rsidRDefault="00B85474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53D0B">
              <w:rPr>
                <w:b/>
                <w:sz w:val="16"/>
                <w:szCs w:val="16"/>
              </w:rPr>
              <w:t>Resultatmål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14:paraId="29520C3D" w14:textId="5FE241DE" w:rsidR="000D211C" w:rsidRPr="00253D0B" w:rsidRDefault="00B85474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53D0B">
              <w:rPr>
                <w:b/>
                <w:sz w:val="16"/>
                <w:szCs w:val="16"/>
              </w:rPr>
              <w:t>Operationelt mål, indikator og nøgletal</w:t>
            </w:r>
            <w:r w:rsidR="000D211C" w:rsidRPr="00253D0B">
              <w:rPr>
                <w:rStyle w:val="Slutnotehenvisning"/>
                <w:b/>
                <w:sz w:val="16"/>
                <w:szCs w:val="16"/>
              </w:rPr>
              <w:endnoteReference w:id="1"/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BAC3E6D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R2018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29E3B344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Pr="00253D0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019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1F60FF1D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Pr="00253D0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6727B2FB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53D0B">
              <w:rPr>
                <w:b/>
                <w:sz w:val="16"/>
                <w:szCs w:val="16"/>
              </w:rPr>
              <w:t>B202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90A30E7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53D0B">
              <w:rPr>
                <w:b/>
                <w:sz w:val="16"/>
                <w:szCs w:val="16"/>
              </w:rPr>
              <w:t>B20</w:t>
            </w:r>
            <w:r>
              <w:rPr>
                <w:b/>
                <w:sz w:val="16"/>
                <w:szCs w:val="16"/>
              </w:rPr>
              <w:t>22</w:t>
            </w:r>
          </w:p>
        </w:tc>
      </w:tr>
      <w:tr w:rsidR="000D211C" w:rsidRPr="00253D0B" w14:paraId="2A5F390E" w14:textId="77777777" w:rsidTr="00B85474">
        <w:trPr>
          <w:trHeight w:val="1145"/>
        </w:trPr>
        <w:tc>
          <w:tcPr>
            <w:tcW w:w="1301" w:type="dxa"/>
          </w:tcPr>
          <w:p w14:paraId="6CF3998E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</w:t>
            </w:r>
          </w:p>
        </w:tc>
        <w:tc>
          <w:tcPr>
            <w:tcW w:w="1887" w:type="dxa"/>
          </w:tcPr>
          <w:p w14:paraId="5856BB72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53D0B">
              <w:rPr>
                <w:b/>
                <w:sz w:val="16"/>
                <w:szCs w:val="16"/>
              </w:rPr>
              <w:t>Gennemsnitlig sagsbehandlingstid fo</w:t>
            </w:r>
            <w:r>
              <w:rPr>
                <w:b/>
                <w:sz w:val="16"/>
                <w:szCs w:val="16"/>
              </w:rPr>
              <w:t>r myndighedsafgørelser (målt i d</w:t>
            </w:r>
            <w:r w:rsidRPr="00253D0B">
              <w:rPr>
                <w:b/>
                <w:sz w:val="16"/>
                <w:szCs w:val="16"/>
              </w:rPr>
              <w:t>age)</w:t>
            </w:r>
          </w:p>
        </w:tc>
        <w:tc>
          <w:tcPr>
            <w:tcW w:w="992" w:type="dxa"/>
            <w:shd w:val="clear" w:color="auto" w:fill="E7E6E6" w:themeFill="background2"/>
          </w:tcPr>
          <w:p w14:paraId="1261DCC2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993" w:type="dxa"/>
            <w:shd w:val="clear" w:color="auto" w:fill="E7E6E6" w:themeFill="background2"/>
          </w:tcPr>
          <w:p w14:paraId="4F5EB7DF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auto" w:fill="E7E6E6" w:themeFill="background2"/>
          </w:tcPr>
          <w:p w14:paraId="7FC0C518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993" w:type="dxa"/>
          </w:tcPr>
          <w:p w14:paraId="215616D1" w14:textId="77777777" w:rsidR="000D211C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95</w:t>
            </w:r>
            <w:r w:rsidRPr="005B45D5">
              <w:rPr>
                <w:rStyle w:val="Slutnotehenvisning"/>
                <w:b/>
                <w:szCs w:val="16"/>
                <w:highlight w:val="yellow"/>
              </w:rPr>
              <w:endnoteReference w:id="2"/>
            </w:r>
          </w:p>
        </w:tc>
        <w:tc>
          <w:tcPr>
            <w:tcW w:w="993" w:type="dxa"/>
          </w:tcPr>
          <w:p w14:paraId="7EB61561" w14:textId="77777777" w:rsidR="000D211C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95</w:t>
            </w:r>
          </w:p>
        </w:tc>
      </w:tr>
      <w:tr w:rsidR="000D211C" w:rsidRPr="00253D0B" w14:paraId="507C8B6F" w14:textId="77777777" w:rsidTr="00B85474">
        <w:trPr>
          <w:trHeight w:val="895"/>
        </w:trPr>
        <w:tc>
          <w:tcPr>
            <w:tcW w:w="1301" w:type="dxa"/>
          </w:tcPr>
          <w:p w14:paraId="221C89A8" w14:textId="77777777" w:rsidR="000D21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Xx</w:t>
            </w:r>
          </w:p>
        </w:tc>
        <w:tc>
          <w:tcPr>
            <w:tcW w:w="1887" w:type="dxa"/>
          </w:tcPr>
          <w:p w14:paraId="3BD9B505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53D0B">
              <w:rPr>
                <w:b/>
                <w:sz w:val="16"/>
                <w:szCs w:val="16"/>
              </w:rPr>
              <w:t>Antal peer reviewed forskningspublikationer</w:t>
            </w:r>
          </w:p>
        </w:tc>
        <w:tc>
          <w:tcPr>
            <w:tcW w:w="992" w:type="dxa"/>
            <w:shd w:val="clear" w:color="auto" w:fill="E7E6E6" w:themeFill="background2"/>
          </w:tcPr>
          <w:p w14:paraId="2A024321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53D0B">
              <w:rPr>
                <w:b/>
                <w:sz w:val="16"/>
                <w:szCs w:val="16"/>
              </w:rPr>
              <w:t>5</w:t>
            </w:r>
          </w:p>
          <w:p w14:paraId="33D61950" w14:textId="77777777" w:rsidR="000D21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795E11D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53D0B">
              <w:rPr>
                <w:b/>
                <w:sz w:val="16"/>
                <w:szCs w:val="16"/>
              </w:rPr>
              <w:t>5</w:t>
            </w:r>
          </w:p>
          <w:p w14:paraId="0BE9E137" w14:textId="77777777" w:rsidR="000D21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671BFFE" w14:textId="77777777" w:rsidR="000D211C" w:rsidRPr="00253D0B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53D0B">
              <w:rPr>
                <w:b/>
                <w:sz w:val="16"/>
                <w:szCs w:val="16"/>
              </w:rPr>
              <w:t>4</w:t>
            </w:r>
          </w:p>
          <w:p w14:paraId="74DF31E9" w14:textId="77777777" w:rsidR="000D21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318AB227" w14:textId="77777777" w:rsidR="000D211C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4</w:t>
            </w:r>
            <w:r w:rsidRPr="005B45D5">
              <w:rPr>
                <w:rStyle w:val="Slutnotehenvisning"/>
                <w:b/>
                <w:szCs w:val="16"/>
                <w:highlight w:val="yellow"/>
              </w:rPr>
              <w:endnoteReference w:id="3"/>
            </w:r>
          </w:p>
        </w:tc>
        <w:tc>
          <w:tcPr>
            <w:tcW w:w="993" w:type="dxa"/>
          </w:tcPr>
          <w:p w14:paraId="30E15B69" w14:textId="77777777" w:rsidR="000D211C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4</w:t>
            </w:r>
          </w:p>
        </w:tc>
      </w:tr>
      <w:tr w:rsidR="000D211C" w:rsidRPr="00414A1C" w14:paraId="23810DDA" w14:textId="77777777" w:rsidTr="00B85474">
        <w:trPr>
          <w:trHeight w:val="1093"/>
        </w:trPr>
        <w:tc>
          <w:tcPr>
            <w:tcW w:w="1301" w:type="dxa"/>
          </w:tcPr>
          <w:p w14:paraId="54FDF551" w14:textId="77777777" w:rsidR="000D211C" w:rsidRPr="00414A1C" w:rsidRDefault="000D211C" w:rsidP="00B85474">
            <w:pPr>
              <w:spacing w:line="276" w:lineRule="auto"/>
              <w:rPr>
                <w:sz w:val="16"/>
                <w:szCs w:val="16"/>
              </w:rPr>
            </w:pPr>
            <w:r w:rsidRPr="00414A1C">
              <w:rPr>
                <w:sz w:val="16"/>
                <w:szCs w:val="16"/>
              </w:rPr>
              <w:t>Xx</w:t>
            </w:r>
          </w:p>
        </w:tc>
        <w:tc>
          <w:tcPr>
            <w:tcW w:w="1887" w:type="dxa"/>
          </w:tcPr>
          <w:p w14:paraId="2DB91605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414A1C">
              <w:rPr>
                <w:b/>
                <w:sz w:val="16"/>
                <w:szCs w:val="16"/>
              </w:rPr>
              <w:t xml:space="preserve">Andel kursister der vurderer kurser positivt (mindst 3 på en 5-trinsskala) </w:t>
            </w:r>
          </w:p>
        </w:tc>
        <w:tc>
          <w:tcPr>
            <w:tcW w:w="992" w:type="dxa"/>
            <w:shd w:val="clear" w:color="auto" w:fill="E7E6E6" w:themeFill="background2"/>
          </w:tcPr>
          <w:p w14:paraId="308E7F61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414A1C">
              <w:rPr>
                <w:b/>
                <w:sz w:val="16"/>
                <w:szCs w:val="16"/>
              </w:rPr>
              <w:t>80 %</w:t>
            </w:r>
          </w:p>
        </w:tc>
        <w:tc>
          <w:tcPr>
            <w:tcW w:w="993" w:type="dxa"/>
            <w:shd w:val="clear" w:color="auto" w:fill="E7E6E6" w:themeFill="background2"/>
          </w:tcPr>
          <w:p w14:paraId="65B9839A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414A1C">
              <w:rPr>
                <w:b/>
                <w:sz w:val="16"/>
                <w:szCs w:val="16"/>
              </w:rPr>
              <w:t>85 %</w:t>
            </w:r>
          </w:p>
        </w:tc>
        <w:tc>
          <w:tcPr>
            <w:tcW w:w="993" w:type="dxa"/>
            <w:shd w:val="clear" w:color="auto" w:fill="E7E6E6" w:themeFill="background2"/>
          </w:tcPr>
          <w:p w14:paraId="18FAA335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414A1C">
              <w:rPr>
                <w:b/>
                <w:sz w:val="16"/>
                <w:szCs w:val="16"/>
              </w:rPr>
              <w:t>85 %</w:t>
            </w:r>
          </w:p>
        </w:tc>
        <w:tc>
          <w:tcPr>
            <w:tcW w:w="993" w:type="dxa"/>
          </w:tcPr>
          <w:p w14:paraId="6253F02F" w14:textId="77777777" w:rsidR="000D211C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85 %</w:t>
            </w:r>
            <w:r w:rsidRPr="005B45D5">
              <w:rPr>
                <w:rStyle w:val="Slutnotehenvisning"/>
                <w:b/>
                <w:szCs w:val="16"/>
                <w:highlight w:val="yellow"/>
              </w:rPr>
              <w:endnoteReference w:id="4"/>
            </w:r>
          </w:p>
        </w:tc>
        <w:tc>
          <w:tcPr>
            <w:tcW w:w="993" w:type="dxa"/>
          </w:tcPr>
          <w:p w14:paraId="4932234D" w14:textId="77777777" w:rsidR="000D211C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85 %</w:t>
            </w:r>
          </w:p>
        </w:tc>
      </w:tr>
      <w:tr w:rsidR="000D211C" w:rsidRPr="00414A1C" w14:paraId="037ABDFF" w14:textId="77777777" w:rsidTr="00B85474">
        <w:trPr>
          <w:trHeight w:val="656"/>
        </w:trPr>
        <w:tc>
          <w:tcPr>
            <w:tcW w:w="1301" w:type="dxa"/>
          </w:tcPr>
          <w:p w14:paraId="28FD259C" w14:textId="77777777" w:rsidR="000D211C" w:rsidRPr="00414A1C" w:rsidRDefault="000D211C" w:rsidP="00B85474">
            <w:pPr>
              <w:spacing w:line="276" w:lineRule="auto"/>
              <w:rPr>
                <w:sz w:val="16"/>
                <w:szCs w:val="16"/>
              </w:rPr>
            </w:pPr>
            <w:r w:rsidRPr="00414A1C">
              <w:rPr>
                <w:sz w:val="16"/>
                <w:szCs w:val="16"/>
              </w:rPr>
              <w:t>Xx</w:t>
            </w:r>
          </w:p>
        </w:tc>
        <w:tc>
          <w:tcPr>
            <w:tcW w:w="1887" w:type="dxa"/>
          </w:tcPr>
          <w:p w14:paraId="12989B1B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414A1C">
              <w:rPr>
                <w:b/>
                <w:sz w:val="16"/>
                <w:szCs w:val="16"/>
              </w:rPr>
              <w:t>Peer review af alle bacheloruddannelser</w:t>
            </w:r>
          </w:p>
        </w:tc>
        <w:tc>
          <w:tcPr>
            <w:tcW w:w="992" w:type="dxa"/>
            <w:shd w:val="clear" w:color="auto" w:fill="E7E6E6" w:themeFill="background2"/>
          </w:tcPr>
          <w:p w14:paraId="03830E97" w14:textId="77777777" w:rsidR="000D211C" w:rsidRPr="00414A1C" w:rsidRDefault="000D211C" w:rsidP="00B8547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5D357AC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7D750C1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A41CBD7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14:paraId="1935B4C6" w14:textId="77777777" w:rsidR="000D211C" w:rsidRPr="005B45D5" w:rsidRDefault="000D211C" w:rsidP="00B85474">
            <w:pPr>
              <w:spacing w:line="276" w:lineRule="auto"/>
              <w:jc w:val="both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Gennemført</w:t>
            </w:r>
            <w:r w:rsidRPr="005B45D5">
              <w:rPr>
                <w:rStyle w:val="Slutnotehenvisning"/>
                <w:b/>
                <w:szCs w:val="16"/>
                <w:highlight w:val="yellow"/>
              </w:rPr>
              <w:endnoteReference w:id="5"/>
            </w:r>
            <w:r w:rsidRPr="005B45D5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14:paraId="3C64D637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D211C" w:rsidRPr="00253D0B" w14:paraId="435110CA" w14:textId="77777777" w:rsidTr="00B85474">
        <w:trPr>
          <w:trHeight w:val="669"/>
        </w:trPr>
        <w:tc>
          <w:tcPr>
            <w:tcW w:w="1301" w:type="dxa"/>
          </w:tcPr>
          <w:p w14:paraId="16D79417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Xx</w:t>
            </w:r>
          </w:p>
        </w:tc>
        <w:tc>
          <w:tcPr>
            <w:tcW w:w="1887" w:type="dxa"/>
          </w:tcPr>
          <w:p w14:paraId="6758EF86" w14:textId="77777777" w:rsidR="000D211C" w:rsidRPr="00414A1C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414A1C">
              <w:rPr>
                <w:b/>
                <w:sz w:val="16"/>
                <w:szCs w:val="16"/>
              </w:rPr>
              <w:t>Antal formidlingsaktiviteter</w:t>
            </w:r>
          </w:p>
        </w:tc>
        <w:tc>
          <w:tcPr>
            <w:tcW w:w="992" w:type="dxa"/>
            <w:shd w:val="clear" w:color="auto" w:fill="E7E6E6" w:themeFill="background2"/>
          </w:tcPr>
          <w:p w14:paraId="59E9D839" w14:textId="77777777" w:rsidR="000D211C" w:rsidRPr="002367A7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367A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E7E6E6" w:themeFill="background2"/>
          </w:tcPr>
          <w:p w14:paraId="7B18D5CD" w14:textId="77777777" w:rsidR="000D211C" w:rsidRPr="002367A7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367A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E7E6E6" w:themeFill="background2"/>
          </w:tcPr>
          <w:p w14:paraId="02CF042D" w14:textId="77777777" w:rsidR="000D211C" w:rsidRPr="002367A7" w:rsidRDefault="000D211C" w:rsidP="00B85474">
            <w:pPr>
              <w:spacing w:line="276" w:lineRule="auto"/>
              <w:rPr>
                <w:b/>
                <w:sz w:val="16"/>
                <w:szCs w:val="16"/>
              </w:rPr>
            </w:pPr>
            <w:r w:rsidRPr="002367A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5ADFD8A2" w14:textId="77777777" w:rsidR="000D211C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Målet udgår</w:t>
            </w:r>
            <w:r w:rsidRPr="005B45D5">
              <w:rPr>
                <w:rStyle w:val="Slutnotehenvisning"/>
                <w:b/>
                <w:szCs w:val="16"/>
                <w:highlight w:val="yellow"/>
              </w:rPr>
              <w:endnoteReference w:id="6"/>
            </w:r>
          </w:p>
        </w:tc>
        <w:tc>
          <w:tcPr>
            <w:tcW w:w="993" w:type="dxa"/>
          </w:tcPr>
          <w:p w14:paraId="5886B816" w14:textId="77777777" w:rsidR="000D211C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Målet udgår</w:t>
            </w:r>
          </w:p>
        </w:tc>
      </w:tr>
      <w:tr w:rsidR="00B85474" w:rsidRPr="00253D0B" w14:paraId="2C86687C" w14:textId="77777777" w:rsidTr="00B85474">
        <w:trPr>
          <w:trHeight w:val="554"/>
        </w:trPr>
        <w:tc>
          <w:tcPr>
            <w:tcW w:w="1301" w:type="dxa"/>
          </w:tcPr>
          <w:p w14:paraId="17FDE556" w14:textId="77777777" w:rsidR="000D211C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Xx</w:t>
            </w:r>
          </w:p>
        </w:tc>
        <w:tc>
          <w:tcPr>
            <w:tcW w:w="1887" w:type="dxa"/>
          </w:tcPr>
          <w:p w14:paraId="0253C074" w14:textId="77777777" w:rsidR="00B85474" w:rsidRPr="005B45D5" w:rsidRDefault="000D211C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Antal publikummer under 15 år</w:t>
            </w:r>
            <w:r w:rsidRPr="005B45D5">
              <w:rPr>
                <w:rStyle w:val="Slutnotehenvisning"/>
                <w:b/>
                <w:szCs w:val="16"/>
                <w:highlight w:val="yellow"/>
              </w:rPr>
              <w:endnoteReference w:id="7"/>
            </w:r>
            <w:r w:rsidRPr="005B45D5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620ADC0F" w14:textId="77777777" w:rsidR="00B85474" w:rsidRPr="005B45D5" w:rsidRDefault="00B85474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5A914F3" w14:textId="77777777" w:rsidR="00B85474" w:rsidRPr="005B45D5" w:rsidRDefault="00B85474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2959587" w14:textId="77777777" w:rsidR="00B85474" w:rsidRPr="005B45D5" w:rsidRDefault="00B85474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F96416C" w14:textId="77777777" w:rsidR="00B85474" w:rsidRPr="005B45D5" w:rsidRDefault="00B85474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20.000</w:t>
            </w:r>
          </w:p>
        </w:tc>
        <w:tc>
          <w:tcPr>
            <w:tcW w:w="993" w:type="dxa"/>
          </w:tcPr>
          <w:p w14:paraId="52589CDB" w14:textId="77777777" w:rsidR="00B85474" w:rsidRPr="005B45D5" w:rsidRDefault="00B85474" w:rsidP="00B85474">
            <w:pPr>
              <w:spacing w:line="276" w:lineRule="auto"/>
              <w:rPr>
                <w:b/>
                <w:sz w:val="16"/>
                <w:szCs w:val="16"/>
                <w:highlight w:val="yellow"/>
              </w:rPr>
            </w:pPr>
            <w:r w:rsidRPr="005B45D5">
              <w:rPr>
                <w:b/>
                <w:sz w:val="16"/>
                <w:szCs w:val="16"/>
                <w:highlight w:val="yellow"/>
              </w:rPr>
              <w:t>25.000</w:t>
            </w:r>
          </w:p>
        </w:tc>
      </w:tr>
    </w:tbl>
    <w:p w14:paraId="7FDA44DD" w14:textId="53A1FB26" w:rsidR="00A83896" w:rsidRPr="00253D0B" w:rsidRDefault="00A83896" w:rsidP="000D211C">
      <w:pPr>
        <w:rPr>
          <w:b/>
          <w:sz w:val="17"/>
          <w:szCs w:val="17"/>
        </w:rPr>
      </w:pPr>
    </w:p>
    <w:sectPr w:rsidR="00A83896" w:rsidRPr="00253D0B" w:rsidSect="002367A7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24A08" w14:textId="77777777" w:rsidR="001561ED" w:rsidRDefault="001561ED" w:rsidP="00EB2BC0">
      <w:pPr>
        <w:spacing w:line="240" w:lineRule="auto"/>
      </w:pPr>
      <w:r>
        <w:separator/>
      </w:r>
    </w:p>
  </w:endnote>
  <w:endnote w:type="continuationSeparator" w:id="0">
    <w:p w14:paraId="3995920D" w14:textId="77777777" w:rsidR="001561ED" w:rsidRDefault="001561ED" w:rsidP="00EB2BC0">
      <w:pPr>
        <w:spacing w:line="240" w:lineRule="auto"/>
      </w:pPr>
      <w:r>
        <w:continuationSeparator/>
      </w:r>
    </w:p>
  </w:endnote>
  <w:endnote w:id="1">
    <w:p w14:paraId="3B63183E" w14:textId="77777777" w:rsidR="000D211C" w:rsidRPr="000D211C" w:rsidRDefault="000D211C" w:rsidP="00B85474">
      <w:pPr>
        <w:pStyle w:val="Slutnotetekst"/>
        <w:rPr>
          <w:sz w:val="16"/>
          <w:szCs w:val="16"/>
        </w:rPr>
      </w:pPr>
      <w:r w:rsidRPr="000D211C">
        <w:rPr>
          <w:rStyle w:val="Slutnotehenvisning"/>
          <w:sz w:val="16"/>
          <w:szCs w:val="16"/>
        </w:rPr>
        <w:endnoteRef/>
      </w:r>
      <w:r w:rsidRPr="000D211C">
        <w:rPr>
          <w:sz w:val="16"/>
          <w:szCs w:val="16"/>
        </w:rPr>
        <w:t xml:space="preserve"> Operationelle mål er markeret med fed. </w:t>
      </w:r>
    </w:p>
  </w:endnote>
  <w:endnote w:id="2">
    <w:p w14:paraId="63A5C907" w14:textId="77777777" w:rsidR="000D211C" w:rsidRPr="000D211C" w:rsidRDefault="000D211C" w:rsidP="00B85474">
      <w:pPr>
        <w:pStyle w:val="Slutnotetekst"/>
        <w:rPr>
          <w:sz w:val="16"/>
          <w:szCs w:val="16"/>
        </w:rPr>
      </w:pPr>
      <w:r w:rsidRPr="000D211C">
        <w:rPr>
          <w:rStyle w:val="Slutnotehenvisning"/>
          <w:sz w:val="16"/>
          <w:szCs w:val="16"/>
        </w:rPr>
        <w:endnoteRef/>
      </w:r>
      <w:r w:rsidRPr="000D211C">
        <w:rPr>
          <w:sz w:val="16"/>
          <w:szCs w:val="16"/>
        </w:rPr>
        <w:t xml:space="preserve"> Målet er nedjusteret for 2021-2022 pga. overgang til nyt it-system.</w:t>
      </w:r>
    </w:p>
  </w:endnote>
  <w:endnote w:id="3">
    <w:p w14:paraId="6A1E0ED2" w14:textId="77777777" w:rsidR="000D211C" w:rsidRPr="000D211C" w:rsidRDefault="000D211C" w:rsidP="00B85474">
      <w:pPr>
        <w:pStyle w:val="Slutnotetekst"/>
        <w:rPr>
          <w:sz w:val="16"/>
          <w:szCs w:val="16"/>
        </w:rPr>
      </w:pPr>
      <w:r w:rsidRPr="000D211C">
        <w:rPr>
          <w:rStyle w:val="Slutnotehenvisning"/>
          <w:sz w:val="16"/>
          <w:szCs w:val="16"/>
        </w:rPr>
        <w:endnoteRef/>
      </w:r>
      <w:r w:rsidRPr="000D211C">
        <w:rPr>
          <w:sz w:val="16"/>
          <w:szCs w:val="16"/>
        </w:rPr>
        <w:t xml:space="preserve"> Målet er nedjusteret for 2021-2022 som følge af ændret prioritering i midler til området. </w:t>
      </w:r>
    </w:p>
  </w:endnote>
  <w:endnote w:id="4">
    <w:p w14:paraId="1E2B831B" w14:textId="77777777" w:rsidR="000D211C" w:rsidRPr="000D211C" w:rsidRDefault="000D211C" w:rsidP="00B85474">
      <w:pPr>
        <w:pStyle w:val="Slutnotetekst"/>
        <w:rPr>
          <w:sz w:val="16"/>
          <w:szCs w:val="16"/>
        </w:rPr>
      </w:pPr>
      <w:r w:rsidRPr="000D211C">
        <w:rPr>
          <w:rStyle w:val="Slutnotehenvisning"/>
          <w:sz w:val="16"/>
          <w:szCs w:val="16"/>
        </w:rPr>
        <w:endnoteRef/>
      </w:r>
      <w:r w:rsidRPr="000D211C">
        <w:rPr>
          <w:sz w:val="16"/>
          <w:szCs w:val="16"/>
        </w:rPr>
        <w:t xml:space="preserve"> Målet er opjusteret for 2021-2022 pga. bedre resultater end forventet i de foregående år.</w:t>
      </w:r>
    </w:p>
  </w:endnote>
  <w:endnote w:id="5">
    <w:p w14:paraId="06515D1B" w14:textId="77777777" w:rsidR="000D211C" w:rsidRPr="000D211C" w:rsidRDefault="000D211C" w:rsidP="00B85474">
      <w:pPr>
        <w:pStyle w:val="Slutnotetekst"/>
        <w:rPr>
          <w:sz w:val="16"/>
          <w:szCs w:val="16"/>
        </w:rPr>
      </w:pPr>
      <w:r w:rsidRPr="000D211C">
        <w:rPr>
          <w:rStyle w:val="Slutnotehenvisning"/>
          <w:sz w:val="16"/>
          <w:szCs w:val="16"/>
        </w:rPr>
        <w:endnoteRef/>
      </w:r>
      <w:r w:rsidRPr="000D211C">
        <w:rPr>
          <w:sz w:val="16"/>
          <w:szCs w:val="16"/>
        </w:rPr>
        <w:t xml:space="preserve"> Målet er udskudt fra 2019 pga. forsinkelse i indførelse af nye bacheloruddannelser.</w:t>
      </w:r>
    </w:p>
  </w:endnote>
  <w:endnote w:id="6">
    <w:p w14:paraId="7A6D946B" w14:textId="77777777" w:rsidR="000D211C" w:rsidRPr="000D211C" w:rsidRDefault="000D211C" w:rsidP="00B85474">
      <w:pPr>
        <w:pStyle w:val="Slutnotetekst"/>
        <w:rPr>
          <w:sz w:val="16"/>
          <w:szCs w:val="16"/>
        </w:rPr>
      </w:pPr>
      <w:r w:rsidRPr="000D211C">
        <w:rPr>
          <w:rStyle w:val="Slutnotehenvisning"/>
          <w:sz w:val="16"/>
          <w:szCs w:val="16"/>
        </w:rPr>
        <w:endnoteRef/>
      </w:r>
      <w:r w:rsidRPr="000D211C">
        <w:rPr>
          <w:sz w:val="16"/>
          <w:szCs w:val="16"/>
        </w:rPr>
        <w:t xml:space="preserve"> Målet udgår for 2020-2022, da øvrige mål for forskningsområdet er mere centrale. </w:t>
      </w:r>
    </w:p>
  </w:endnote>
  <w:endnote w:id="7">
    <w:p w14:paraId="58E3D53D" w14:textId="77777777" w:rsidR="000D211C" w:rsidRDefault="000D211C" w:rsidP="00B85474">
      <w:pPr>
        <w:pStyle w:val="Slutnotetekst"/>
      </w:pPr>
      <w:r w:rsidRPr="000D211C">
        <w:rPr>
          <w:rStyle w:val="Slutnotehenvisning"/>
          <w:sz w:val="16"/>
          <w:szCs w:val="16"/>
        </w:rPr>
        <w:endnoteRef/>
      </w:r>
      <w:r w:rsidRPr="000D211C">
        <w:rPr>
          <w:sz w:val="16"/>
          <w:szCs w:val="16"/>
        </w:rPr>
        <w:t xml:space="preserve"> Nyt operationelt mål som følge af ny politisk målsætning.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0571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3CDB89C" w14:textId="3DE1A1AE" w:rsidR="008F1702" w:rsidRPr="008F1702" w:rsidRDefault="00E87442">
        <w:pPr>
          <w:pStyle w:val="Sidefod"/>
          <w:jc w:val="right"/>
          <w:rPr>
            <w:sz w:val="16"/>
            <w:szCs w:val="16"/>
          </w:rPr>
        </w:pPr>
        <w:r w:rsidRPr="008F1702">
          <w:rPr>
            <w:sz w:val="16"/>
            <w:szCs w:val="16"/>
          </w:rPr>
          <w:fldChar w:fldCharType="begin"/>
        </w:r>
        <w:r w:rsidRPr="008F1702">
          <w:rPr>
            <w:sz w:val="16"/>
            <w:szCs w:val="16"/>
          </w:rPr>
          <w:instrText>PAGE   \* MERGEFORMAT</w:instrText>
        </w:r>
        <w:r w:rsidRPr="008F1702">
          <w:rPr>
            <w:sz w:val="16"/>
            <w:szCs w:val="16"/>
          </w:rPr>
          <w:fldChar w:fldCharType="separate"/>
        </w:r>
        <w:r w:rsidR="000F39AE">
          <w:rPr>
            <w:noProof/>
            <w:sz w:val="16"/>
            <w:szCs w:val="16"/>
          </w:rPr>
          <w:t>2</w:t>
        </w:r>
        <w:r w:rsidRPr="008F1702">
          <w:rPr>
            <w:sz w:val="16"/>
            <w:szCs w:val="16"/>
          </w:rPr>
          <w:fldChar w:fldCharType="end"/>
        </w:r>
      </w:p>
    </w:sdtContent>
  </w:sdt>
  <w:p w14:paraId="363035BA" w14:textId="77777777" w:rsidR="008F1702" w:rsidRDefault="001561E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F9AE" w14:textId="77777777" w:rsidR="00E06157" w:rsidRDefault="00E8744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670ED" wp14:editId="1BB72D69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06157" w:rsidRPr="00903595" w14:paraId="260DE174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5027E876" w14:textId="2F6CC788" w:rsidR="00E06157" w:rsidRPr="00645ADD" w:rsidRDefault="001561ED" w:rsidP="00425B7A">
                                <w:pPr>
                                  <w:pStyle w:val="Template-JN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7D8EF48E" w14:textId="77777777" w:rsidR="00E06157" w:rsidRPr="00645ADD" w:rsidRDefault="001561ED" w:rsidP="00E114F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670E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0.6pt;margin-top:803.7pt;width:113.4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Wh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06157" w:rsidRPr="00903595" w14:paraId="260DE174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5027E876" w14:textId="2F6CC788" w:rsidR="00E06157" w:rsidRPr="00645ADD" w:rsidRDefault="001561ED" w:rsidP="00425B7A">
                          <w:pPr>
                            <w:pStyle w:val="Template-JN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7D8EF48E" w14:textId="77777777" w:rsidR="00E06157" w:rsidRPr="00645ADD" w:rsidRDefault="001561ED" w:rsidP="00E114F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B531" w14:textId="77777777" w:rsidR="001561ED" w:rsidRDefault="001561ED" w:rsidP="00EB2BC0">
      <w:pPr>
        <w:spacing w:line="240" w:lineRule="auto"/>
      </w:pPr>
      <w:r>
        <w:separator/>
      </w:r>
    </w:p>
  </w:footnote>
  <w:footnote w:type="continuationSeparator" w:id="0">
    <w:p w14:paraId="6357F63C" w14:textId="77777777" w:rsidR="001561ED" w:rsidRDefault="001561ED" w:rsidP="00EB2B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D86F" w14:textId="6D4D0409" w:rsidR="000D211C" w:rsidRDefault="000D211C">
    <w:pPr>
      <w:pStyle w:val="Sidehoved"/>
    </w:pPr>
  </w:p>
  <w:p w14:paraId="55EE9959" w14:textId="51A83932" w:rsidR="00E06157" w:rsidRDefault="000D211C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A70C67" wp14:editId="25BB0107">
          <wp:simplePos x="0" y="0"/>
          <wp:positionH relativeFrom="page">
            <wp:posOffset>4807585</wp:posOffset>
          </wp:positionH>
          <wp:positionV relativeFrom="page">
            <wp:posOffset>573405</wp:posOffset>
          </wp:positionV>
          <wp:extent cx="1839595" cy="450850"/>
          <wp:effectExtent l="0" t="0" r="8255" b="6350"/>
          <wp:wrapNone/>
          <wp:docPr id="2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9A78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D57C7"/>
    <w:multiLevelType w:val="hybridMultilevel"/>
    <w:tmpl w:val="0C08E35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5704E"/>
    <w:multiLevelType w:val="hybridMultilevel"/>
    <w:tmpl w:val="D056E9F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C5346"/>
    <w:multiLevelType w:val="hybridMultilevel"/>
    <w:tmpl w:val="FE8E326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F40C2"/>
    <w:multiLevelType w:val="hybridMultilevel"/>
    <w:tmpl w:val="C264084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151B4"/>
    <w:multiLevelType w:val="hybridMultilevel"/>
    <w:tmpl w:val="BAEA35A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4560F"/>
    <w:multiLevelType w:val="hybridMultilevel"/>
    <w:tmpl w:val="20CA6F6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89618C"/>
    <w:multiLevelType w:val="hybridMultilevel"/>
    <w:tmpl w:val="F686381A"/>
    <w:lvl w:ilvl="0" w:tplc="7F86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00CA"/>
    <w:multiLevelType w:val="hybridMultilevel"/>
    <w:tmpl w:val="20CA6F6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77269"/>
    <w:multiLevelType w:val="hybridMultilevel"/>
    <w:tmpl w:val="D70A22F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53276"/>
    <w:multiLevelType w:val="hybridMultilevel"/>
    <w:tmpl w:val="EAE4E9B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64543"/>
    <w:multiLevelType w:val="hybridMultilevel"/>
    <w:tmpl w:val="20C0F0F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8380B"/>
    <w:multiLevelType w:val="hybridMultilevel"/>
    <w:tmpl w:val="D842E62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97537"/>
    <w:multiLevelType w:val="hybridMultilevel"/>
    <w:tmpl w:val="A0E61DA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534E90"/>
    <w:multiLevelType w:val="hybridMultilevel"/>
    <w:tmpl w:val="37E4941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76041"/>
    <w:multiLevelType w:val="hybridMultilevel"/>
    <w:tmpl w:val="F5D8F03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F19AD"/>
    <w:multiLevelType w:val="hybridMultilevel"/>
    <w:tmpl w:val="37E4941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4F329C"/>
    <w:multiLevelType w:val="hybridMultilevel"/>
    <w:tmpl w:val="AC74670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366FA"/>
    <w:multiLevelType w:val="hybridMultilevel"/>
    <w:tmpl w:val="6ADE1F6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841B4"/>
    <w:multiLevelType w:val="hybridMultilevel"/>
    <w:tmpl w:val="77D6AAB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2E6DC1"/>
    <w:multiLevelType w:val="hybridMultilevel"/>
    <w:tmpl w:val="EAE4E9B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7A35E6"/>
    <w:multiLevelType w:val="hybridMultilevel"/>
    <w:tmpl w:val="ECCE4D0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76196"/>
    <w:multiLevelType w:val="hybridMultilevel"/>
    <w:tmpl w:val="E6A01386"/>
    <w:lvl w:ilvl="0" w:tplc="7F86C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D142F"/>
    <w:multiLevelType w:val="hybridMultilevel"/>
    <w:tmpl w:val="0FD498F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8108D"/>
    <w:multiLevelType w:val="hybridMultilevel"/>
    <w:tmpl w:val="813AFB0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C220E1"/>
    <w:multiLevelType w:val="hybridMultilevel"/>
    <w:tmpl w:val="2EACC14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F335C"/>
    <w:multiLevelType w:val="hybridMultilevel"/>
    <w:tmpl w:val="6F941D32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80CB2"/>
    <w:multiLevelType w:val="hybridMultilevel"/>
    <w:tmpl w:val="6B8C55A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2089A"/>
    <w:multiLevelType w:val="hybridMultilevel"/>
    <w:tmpl w:val="813AFB0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D3A5F"/>
    <w:multiLevelType w:val="hybridMultilevel"/>
    <w:tmpl w:val="47AE4A2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5"/>
  </w:num>
  <w:num w:numId="5">
    <w:abstractNumId w:val="18"/>
  </w:num>
  <w:num w:numId="6">
    <w:abstractNumId w:val="2"/>
  </w:num>
  <w:num w:numId="7">
    <w:abstractNumId w:val="15"/>
  </w:num>
  <w:num w:numId="8">
    <w:abstractNumId w:val="26"/>
  </w:num>
  <w:num w:numId="9">
    <w:abstractNumId w:val="24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8"/>
  </w:num>
  <w:num w:numId="15">
    <w:abstractNumId w:val="19"/>
  </w:num>
  <w:num w:numId="16">
    <w:abstractNumId w:val="11"/>
  </w:num>
  <w:num w:numId="17">
    <w:abstractNumId w:val="21"/>
  </w:num>
  <w:num w:numId="18">
    <w:abstractNumId w:val="12"/>
  </w:num>
  <w:num w:numId="19">
    <w:abstractNumId w:val="14"/>
  </w:num>
  <w:num w:numId="20">
    <w:abstractNumId w:val="25"/>
  </w:num>
  <w:num w:numId="21">
    <w:abstractNumId w:val="9"/>
  </w:num>
  <w:num w:numId="22">
    <w:abstractNumId w:val="10"/>
  </w:num>
  <w:num w:numId="23">
    <w:abstractNumId w:val="1"/>
  </w:num>
  <w:num w:numId="24">
    <w:abstractNumId w:val="13"/>
  </w:num>
  <w:num w:numId="25">
    <w:abstractNumId w:val="27"/>
  </w:num>
  <w:num w:numId="26">
    <w:abstractNumId w:val="28"/>
  </w:num>
  <w:num w:numId="27">
    <w:abstractNumId w:val="6"/>
  </w:num>
  <w:num w:numId="28">
    <w:abstractNumId w:val="16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C0"/>
    <w:rsid w:val="0001392D"/>
    <w:rsid w:val="0004187E"/>
    <w:rsid w:val="000662BD"/>
    <w:rsid w:val="000D211C"/>
    <w:rsid w:val="000F39AE"/>
    <w:rsid w:val="00112AF4"/>
    <w:rsid w:val="001147CC"/>
    <w:rsid w:val="001561ED"/>
    <w:rsid w:val="001818A5"/>
    <w:rsid w:val="00190314"/>
    <w:rsid w:val="001B3E07"/>
    <w:rsid w:val="001D4170"/>
    <w:rsid w:val="002061AD"/>
    <w:rsid w:val="00216143"/>
    <w:rsid w:val="00223BC7"/>
    <w:rsid w:val="0022507C"/>
    <w:rsid w:val="00227A4D"/>
    <w:rsid w:val="002318B9"/>
    <w:rsid w:val="002367A7"/>
    <w:rsid w:val="00237FA9"/>
    <w:rsid w:val="0025318D"/>
    <w:rsid w:val="00253D0B"/>
    <w:rsid w:val="002B6938"/>
    <w:rsid w:val="002C34D6"/>
    <w:rsid w:val="002F4DDA"/>
    <w:rsid w:val="00312D28"/>
    <w:rsid w:val="00331F3D"/>
    <w:rsid w:val="00381DED"/>
    <w:rsid w:val="003B2B5E"/>
    <w:rsid w:val="003B4BEC"/>
    <w:rsid w:val="003D255C"/>
    <w:rsid w:val="003E4531"/>
    <w:rsid w:val="003F4C20"/>
    <w:rsid w:val="00414A1C"/>
    <w:rsid w:val="00446541"/>
    <w:rsid w:val="004C6669"/>
    <w:rsid w:val="004E3725"/>
    <w:rsid w:val="00513D14"/>
    <w:rsid w:val="0053617B"/>
    <w:rsid w:val="00544AD2"/>
    <w:rsid w:val="00547EFF"/>
    <w:rsid w:val="0057442E"/>
    <w:rsid w:val="00591123"/>
    <w:rsid w:val="005958F9"/>
    <w:rsid w:val="005A40AF"/>
    <w:rsid w:val="005B45D5"/>
    <w:rsid w:val="005E58DA"/>
    <w:rsid w:val="005E6443"/>
    <w:rsid w:val="005F3920"/>
    <w:rsid w:val="006145CE"/>
    <w:rsid w:val="00621468"/>
    <w:rsid w:val="00622B47"/>
    <w:rsid w:val="00642629"/>
    <w:rsid w:val="006454E0"/>
    <w:rsid w:val="006C68C7"/>
    <w:rsid w:val="006D699F"/>
    <w:rsid w:val="006D69DE"/>
    <w:rsid w:val="00746A31"/>
    <w:rsid w:val="00765D4E"/>
    <w:rsid w:val="00770C65"/>
    <w:rsid w:val="007D0573"/>
    <w:rsid w:val="007F6042"/>
    <w:rsid w:val="00856CEE"/>
    <w:rsid w:val="008805EF"/>
    <w:rsid w:val="00883928"/>
    <w:rsid w:val="00885F69"/>
    <w:rsid w:val="00886201"/>
    <w:rsid w:val="008C6270"/>
    <w:rsid w:val="008F1EAB"/>
    <w:rsid w:val="00903595"/>
    <w:rsid w:val="00921B47"/>
    <w:rsid w:val="00967B9B"/>
    <w:rsid w:val="009A6649"/>
    <w:rsid w:val="009B218F"/>
    <w:rsid w:val="00A24ADD"/>
    <w:rsid w:val="00A401E2"/>
    <w:rsid w:val="00A41030"/>
    <w:rsid w:val="00A51E89"/>
    <w:rsid w:val="00A83896"/>
    <w:rsid w:val="00AF2156"/>
    <w:rsid w:val="00B347BA"/>
    <w:rsid w:val="00B3681C"/>
    <w:rsid w:val="00B61971"/>
    <w:rsid w:val="00B85474"/>
    <w:rsid w:val="00B95E59"/>
    <w:rsid w:val="00BB05C8"/>
    <w:rsid w:val="00BB1D41"/>
    <w:rsid w:val="00BC41C0"/>
    <w:rsid w:val="00BD5601"/>
    <w:rsid w:val="00BE60CC"/>
    <w:rsid w:val="00C22183"/>
    <w:rsid w:val="00C24226"/>
    <w:rsid w:val="00C37FDB"/>
    <w:rsid w:val="00CC098C"/>
    <w:rsid w:val="00CC0D94"/>
    <w:rsid w:val="00D27915"/>
    <w:rsid w:val="00D33A61"/>
    <w:rsid w:val="00D42AE7"/>
    <w:rsid w:val="00D738D3"/>
    <w:rsid w:val="00DB08A6"/>
    <w:rsid w:val="00E15A29"/>
    <w:rsid w:val="00E5141A"/>
    <w:rsid w:val="00E52C40"/>
    <w:rsid w:val="00E5475D"/>
    <w:rsid w:val="00E8031E"/>
    <w:rsid w:val="00E87442"/>
    <w:rsid w:val="00EB29F2"/>
    <w:rsid w:val="00EB2BC0"/>
    <w:rsid w:val="00EE2F38"/>
    <w:rsid w:val="00F147FE"/>
    <w:rsid w:val="00F224B2"/>
    <w:rsid w:val="00F342E6"/>
    <w:rsid w:val="00F773D8"/>
    <w:rsid w:val="00F82389"/>
    <w:rsid w:val="00FC2448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C5DCE"/>
  <w15:chartTrackingRefBased/>
  <w15:docId w15:val="{D32AAD59-B86F-4AC5-99BC-54644DFE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C0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EB2BC0"/>
    <w:rPr>
      <w:i/>
      <w:iCs/>
    </w:rPr>
  </w:style>
  <w:style w:type="character" w:styleId="Fodnotehenvisning">
    <w:name w:val="footnote reference"/>
    <w:basedOn w:val="Standardskrifttypeiafsnit"/>
    <w:uiPriority w:val="99"/>
    <w:rsid w:val="00EB2BC0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EB2BC0"/>
    <w:pPr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B2BC0"/>
    <w:rPr>
      <w:rFonts w:ascii="Century Schoolbook" w:eastAsia="Times New Roman" w:hAnsi="Century Schoolbook" w:cs="Times New Roman"/>
      <w:sz w:val="14"/>
      <w:szCs w:val="20"/>
      <w:lang w:eastAsia="da-DK"/>
    </w:rPr>
  </w:style>
  <w:style w:type="paragraph" w:styleId="Opstilling-punkttegn">
    <w:name w:val="List Bullet"/>
    <w:basedOn w:val="Normal"/>
    <w:uiPriority w:val="99"/>
    <w:rsid w:val="00EB2BC0"/>
    <w:pPr>
      <w:numPr>
        <w:numId w:val="1"/>
      </w:numPr>
    </w:pPr>
  </w:style>
  <w:style w:type="paragraph" w:styleId="Sidefod">
    <w:name w:val="footer"/>
    <w:basedOn w:val="Normal"/>
    <w:link w:val="SidefodTegn"/>
    <w:uiPriority w:val="99"/>
    <w:rsid w:val="00EB2BC0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EB2BC0"/>
    <w:rPr>
      <w:rFonts w:ascii="Century Schoolbook" w:eastAsia="Times New Roman" w:hAnsi="Century Schoolbook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EB2BC0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EB2BC0"/>
    <w:rPr>
      <w:rFonts w:ascii="Century Schoolbook" w:eastAsia="Times New Roman" w:hAnsi="Century Schoolbook" w:cs="Times New Roman"/>
      <w:sz w:val="14"/>
      <w:szCs w:val="20"/>
      <w:lang w:eastAsia="da-DK"/>
    </w:rPr>
  </w:style>
  <w:style w:type="table" w:styleId="Tabel-Gitter">
    <w:name w:val="Table Grid"/>
    <w:basedOn w:val="Tabel-Normal"/>
    <w:rsid w:val="00EB2BC0"/>
    <w:pPr>
      <w:spacing w:after="0" w:line="240" w:lineRule="atLeast"/>
    </w:pPr>
    <w:rPr>
      <w:rFonts w:ascii="Century Schoolbook" w:eastAsia="Times New Roman" w:hAnsi="Century Schoolbook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Normal"/>
    <w:uiPriority w:val="9"/>
    <w:semiHidden/>
    <w:rsid w:val="00EB2BC0"/>
    <w:pPr>
      <w:tabs>
        <w:tab w:val="left" w:pos="601"/>
      </w:tabs>
      <w:spacing w:line="180" w:lineRule="atLeast"/>
    </w:pPr>
    <w:rPr>
      <w:rFonts w:ascii="Franklin Gothic Book" w:hAnsi="Franklin Gothic Book"/>
      <w:noProof/>
      <w:sz w:val="15"/>
      <w:szCs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B2BC0"/>
    <w:rPr>
      <w:color w:val="808080"/>
    </w:rPr>
  </w:style>
  <w:style w:type="paragraph" w:styleId="Listeafsnit">
    <w:name w:val="List Paragraph"/>
    <w:basedOn w:val="Normal"/>
    <w:uiPriority w:val="34"/>
    <w:qFormat/>
    <w:rsid w:val="00EB2BC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A40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40A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40AF"/>
    <w:rPr>
      <w:rFonts w:ascii="Century Schoolbook" w:eastAsia="Times New Roman" w:hAnsi="Century Schoolbook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40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40AF"/>
    <w:rPr>
      <w:rFonts w:ascii="Century Schoolbook" w:eastAsia="Times New Roman" w:hAnsi="Century Schoolbook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0AF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F773D8"/>
    <w:rPr>
      <w:color w:val="0563C1" w:themeColor="hyperlink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367A7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367A7"/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36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C"/>
    <w:rsid w:val="001E4071"/>
    <w:rsid w:val="009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72E7F1A804747D2B2C6CB319C1A6BA2">
    <w:name w:val="772E7F1A804747D2B2C6CB319C1A6BA2"/>
    <w:rsid w:val="00981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CC9D-7EF0-4BFC-8356-1F3EDC67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1861</Characters>
  <Application>Microsoft Office Word</Application>
  <DocSecurity>0</DocSecurity>
  <Lines>74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Nørgaard Øhle</dc:creator>
  <cp:keywords/>
  <dc:description/>
  <cp:lastModifiedBy>Jane Nørgaard Øhle</cp:lastModifiedBy>
  <cp:revision>2</cp:revision>
  <dcterms:created xsi:type="dcterms:W3CDTF">2021-01-08T10:27:00Z</dcterms:created>
  <dcterms:modified xsi:type="dcterms:W3CDTF">2021-01-08T10:27:00Z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